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81" w:rsidRDefault="00901A81" w:rsidP="00901A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376216" cy="1775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ering Group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511" cy="17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A81" w:rsidRDefault="00901A81" w:rsidP="00901A8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Tuesday 9</w:t>
      </w:r>
      <w:r w:rsidRPr="00901A81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February 2021 </w:t>
      </w:r>
    </w:p>
    <w:p w:rsidR="00901A81" w:rsidRPr="00901A81" w:rsidRDefault="00901A81" w:rsidP="00901A8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SAFER INTERNET DAY EVENT INFORMATION</w:t>
      </w:r>
    </w:p>
    <w:p w:rsidR="00044A7F" w:rsidRPr="00044A7F" w:rsidRDefault="00044A7F" w:rsidP="00901A81">
      <w:pPr>
        <w:rPr>
          <w:rFonts w:ascii="Arial" w:hAnsi="Arial" w:cs="Arial"/>
          <w:sz w:val="24"/>
          <w:szCs w:val="24"/>
        </w:rPr>
      </w:pPr>
      <w:r w:rsidRPr="00044A7F">
        <w:rPr>
          <w:rFonts w:ascii="Arial" w:hAnsi="Arial" w:cs="Arial"/>
          <w:sz w:val="24"/>
          <w:szCs w:val="24"/>
        </w:rPr>
        <w:t>The Western Digital</w:t>
      </w:r>
      <w:r w:rsidR="00050FFC">
        <w:rPr>
          <w:rFonts w:ascii="Arial" w:hAnsi="Arial" w:cs="Arial"/>
          <w:sz w:val="24"/>
          <w:szCs w:val="24"/>
        </w:rPr>
        <w:t xml:space="preserve"> Safeguarding Steering Group is</w:t>
      </w:r>
      <w:r w:rsidRPr="00044A7F">
        <w:rPr>
          <w:rFonts w:ascii="Arial" w:hAnsi="Arial" w:cs="Arial"/>
          <w:sz w:val="24"/>
          <w:szCs w:val="24"/>
        </w:rPr>
        <w:t xml:space="preserve"> delighted to host online events for Safer Intern</w:t>
      </w:r>
      <w:r>
        <w:rPr>
          <w:rFonts w:ascii="Arial" w:hAnsi="Arial" w:cs="Arial"/>
          <w:sz w:val="24"/>
          <w:szCs w:val="24"/>
        </w:rPr>
        <w:t xml:space="preserve">et Day 2021. </w:t>
      </w:r>
      <w:r w:rsidRPr="00044A7F">
        <w:rPr>
          <w:rFonts w:ascii="Arial" w:hAnsi="Arial" w:cs="Arial"/>
          <w:sz w:val="24"/>
          <w:szCs w:val="24"/>
        </w:rPr>
        <w:t xml:space="preserve">If you </w:t>
      </w:r>
      <w:proofErr w:type="gramStart"/>
      <w:r w:rsidRPr="00044A7F">
        <w:rPr>
          <w:rFonts w:ascii="Arial" w:hAnsi="Arial" w:cs="Arial"/>
          <w:sz w:val="24"/>
          <w:szCs w:val="24"/>
        </w:rPr>
        <w:t>are confirmed</w:t>
      </w:r>
      <w:proofErr w:type="gramEnd"/>
      <w:r w:rsidRPr="00044A7F">
        <w:rPr>
          <w:rFonts w:ascii="Arial" w:hAnsi="Arial" w:cs="Arial"/>
          <w:sz w:val="24"/>
          <w:szCs w:val="24"/>
        </w:rPr>
        <w:t xml:space="preserve"> as having secured a place, you will be automatically able to attend either one or all of the events planned for the day.  Please keep your diary free between 10am a</w:t>
      </w:r>
      <w:r>
        <w:rPr>
          <w:rFonts w:ascii="Arial" w:hAnsi="Arial" w:cs="Arial"/>
          <w:sz w:val="24"/>
          <w:szCs w:val="24"/>
        </w:rPr>
        <w:t>nd 3pm and come to one or all the events planned!</w:t>
      </w:r>
      <w:r w:rsidR="00901A81">
        <w:rPr>
          <w:rFonts w:ascii="Arial" w:hAnsi="Arial" w:cs="Arial"/>
          <w:sz w:val="24"/>
          <w:szCs w:val="24"/>
        </w:rPr>
        <w:t xml:space="preserve">  Exact timings will be confirmed </w:t>
      </w:r>
      <w:proofErr w:type="gramStart"/>
      <w:r w:rsidR="00901A81">
        <w:rPr>
          <w:rFonts w:ascii="Arial" w:hAnsi="Arial" w:cs="Arial"/>
          <w:sz w:val="24"/>
          <w:szCs w:val="24"/>
        </w:rPr>
        <w:t>at a later date</w:t>
      </w:r>
      <w:proofErr w:type="gramEnd"/>
      <w:r w:rsidR="00901A81">
        <w:rPr>
          <w:rFonts w:ascii="Arial" w:hAnsi="Arial" w:cs="Arial"/>
          <w:sz w:val="24"/>
          <w:szCs w:val="24"/>
        </w:rPr>
        <w:t xml:space="preserve">. </w:t>
      </w:r>
    </w:p>
    <w:p w:rsidR="00044A7F" w:rsidRPr="00044A7F" w:rsidRDefault="00044A7F">
      <w:pPr>
        <w:rPr>
          <w:rFonts w:ascii="Arial" w:hAnsi="Arial" w:cs="Arial"/>
          <w:sz w:val="24"/>
          <w:szCs w:val="24"/>
        </w:rPr>
      </w:pPr>
      <w:r w:rsidRPr="00044A7F">
        <w:rPr>
          <w:rFonts w:ascii="Arial" w:hAnsi="Arial" w:cs="Arial"/>
          <w:sz w:val="24"/>
          <w:szCs w:val="24"/>
        </w:rPr>
        <w:t xml:space="preserve">Sessions confirmed so far include: </w:t>
      </w:r>
    </w:p>
    <w:p w:rsidR="00044A7F" w:rsidRDefault="00044A7F" w:rsidP="00901A81">
      <w:pPr>
        <w:jc w:val="center"/>
        <w:rPr>
          <w:rFonts w:ascii="Arial" w:hAnsi="Arial" w:cs="Arial"/>
          <w:sz w:val="24"/>
          <w:szCs w:val="24"/>
        </w:rPr>
      </w:pPr>
      <w:r w:rsidRPr="00044A7F">
        <w:rPr>
          <w:rFonts w:ascii="Arial" w:hAnsi="Arial" w:cs="Arial"/>
          <w:b/>
          <w:sz w:val="24"/>
          <w:szCs w:val="24"/>
        </w:rPr>
        <w:t>‘Should I or shouldn’t I look</w:t>
      </w:r>
      <w:proofErr w:type="gramStart"/>
      <w:r w:rsidRPr="00044A7F">
        <w:rPr>
          <w:rFonts w:ascii="Arial" w:hAnsi="Arial" w:cs="Arial"/>
          <w:b/>
          <w:sz w:val="24"/>
          <w:szCs w:val="24"/>
        </w:rPr>
        <w:t>?–</w:t>
      </w:r>
      <w:proofErr w:type="gramEnd"/>
      <w:r w:rsidRPr="00044A7F">
        <w:rPr>
          <w:rFonts w:ascii="Arial" w:hAnsi="Arial" w:cs="Arial"/>
          <w:b/>
          <w:sz w:val="24"/>
          <w:szCs w:val="24"/>
        </w:rPr>
        <w:t xml:space="preserve"> Ethical debates about Facebook in safeguarding children’</w:t>
      </w:r>
      <w:r w:rsidRPr="00044A7F">
        <w:rPr>
          <w:rFonts w:ascii="Arial" w:hAnsi="Arial" w:cs="Arial"/>
          <w:sz w:val="24"/>
          <w:szCs w:val="24"/>
        </w:rPr>
        <w:t xml:space="preserve"> Facilitated by Dr </w:t>
      </w:r>
      <w:proofErr w:type="spellStart"/>
      <w:r w:rsidRPr="00044A7F">
        <w:rPr>
          <w:rFonts w:ascii="Arial" w:hAnsi="Arial" w:cs="Arial"/>
          <w:sz w:val="24"/>
          <w:szCs w:val="24"/>
        </w:rPr>
        <w:t>Tarsem</w:t>
      </w:r>
      <w:proofErr w:type="spellEnd"/>
      <w:r w:rsidRPr="00044A7F">
        <w:rPr>
          <w:rFonts w:ascii="Arial" w:hAnsi="Arial" w:cs="Arial"/>
          <w:sz w:val="24"/>
          <w:szCs w:val="24"/>
        </w:rPr>
        <w:t xml:space="preserve"> Singh-</w:t>
      </w:r>
      <w:proofErr w:type="spellStart"/>
      <w:r w:rsidRPr="00044A7F">
        <w:rPr>
          <w:rFonts w:ascii="Arial" w:hAnsi="Arial" w:cs="Arial"/>
          <w:sz w:val="24"/>
          <w:szCs w:val="24"/>
        </w:rPr>
        <w:t>Cooner</w:t>
      </w:r>
      <w:proofErr w:type="spellEnd"/>
    </w:p>
    <w:p w:rsidR="00901A81" w:rsidRPr="00044A7F" w:rsidRDefault="00901A81" w:rsidP="00901A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3DF90EB">
            <wp:extent cx="1552575" cy="1181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A7F" w:rsidRDefault="00044A7F" w:rsidP="00901A81">
      <w:pPr>
        <w:jc w:val="center"/>
        <w:rPr>
          <w:rFonts w:ascii="Arial" w:hAnsi="Arial" w:cs="Arial"/>
          <w:sz w:val="24"/>
          <w:szCs w:val="24"/>
        </w:rPr>
      </w:pPr>
      <w:r w:rsidRPr="00044A7F">
        <w:rPr>
          <w:rFonts w:ascii="Arial" w:hAnsi="Arial" w:cs="Arial"/>
          <w:b/>
          <w:sz w:val="24"/>
          <w:szCs w:val="24"/>
        </w:rPr>
        <w:t xml:space="preserve">‘The fading grey line between Gaming and Gambling- The Challenges facing Parents and Carers and what we can do’  </w:t>
      </w:r>
      <w:r w:rsidRPr="00044A7F">
        <w:rPr>
          <w:rFonts w:ascii="Arial" w:hAnsi="Arial" w:cs="Arial"/>
          <w:sz w:val="24"/>
          <w:szCs w:val="24"/>
        </w:rPr>
        <w:t xml:space="preserve">Facilitated by Paula Gibson, </w:t>
      </w:r>
      <w:proofErr w:type="spellStart"/>
      <w:r w:rsidRPr="00044A7F">
        <w:rPr>
          <w:rFonts w:ascii="Arial" w:hAnsi="Arial" w:cs="Arial"/>
          <w:sz w:val="24"/>
          <w:szCs w:val="24"/>
        </w:rPr>
        <w:t>GamCare</w:t>
      </w:r>
      <w:proofErr w:type="spellEnd"/>
    </w:p>
    <w:p w:rsidR="00901A81" w:rsidRPr="00044A7F" w:rsidRDefault="00901A81" w:rsidP="00901A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C6CAEA5">
            <wp:extent cx="1095375" cy="1476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FFC" w:rsidRDefault="00050FFC" w:rsidP="00044A7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events will be around 1-2 hours each and will include direct teaching, small group activities and action planning for your own workplace setting.  We will not overlap sessions so you wi</w:t>
      </w:r>
      <w:r w:rsidR="000B2781">
        <w:rPr>
          <w:rFonts w:ascii="Arial" w:hAnsi="Arial" w:cs="Arial"/>
          <w:sz w:val="24"/>
          <w:szCs w:val="24"/>
        </w:rPr>
        <w:t xml:space="preserve">ll be able to attend all events should you wish to do so. </w:t>
      </w:r>
      <w:r w:rsidR="00DD66AF">
        <w:rPr>
          <w:rFonts w:ascii="Arial" w:hAnsi="Arial" w:cs="Arial"/>
          <w:sz w:val="24"/>
          <w:szCs w:val="24"/>
        </w:rPr>
        <w:t xml:space="preserve"> </w:t>
      </w:r>
    </w:p>
    <w:p w:rsidR="00050FFC" w:rsidRDefault="00050FFC" w:rsidP="00044A7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901A81" w:rsidRDefault="00901A81" w:rsidP="00044A7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050FFC" w:rsidRPr="00050FFC" w:rsidRDefault="000B2781" w:rsidP="00044A7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Technical</w:t>
      </w:r>
      <w:r w:rsidR="00050FFC">
        <w:rPr>
          <w:rFonts w:ascii="Arial" w:hAnsi="Arial" w:cs="Arial"/>
          <w:b/>
          <w:sz w:val="24"/>
          <w:szCs w:val="24"/>
        </w:rPr>
        <w:t xml:space="preserve"> requirements: </w:t>
      </w:r>
      <w:r w:rsidR="00050FFC">
        <w:rPr>
          <w:rFonts w:ascii="Arial" w:hAnsi="Arial" w:cs="Arial"/>
          <w:sz w:val="24"/>
          <w:szCs w:val="24"/>
        </w:rPr>
        <w:t xml:space="preserve">We will be using Zoom </w:t>
      </w:r>
      <w:r>
        <w:rPr>
          <w:rFonts w:ascii="Arial" w:hAnsi="Arial" w:cs="Arial"/>
          <w:sz w:val="24"/>
          <w:szCs w:val="24"/>
        </w:rPr>
        <w:t xml:space="preserve">so you will need a device (laptop, PC, tablet or mobile device) to take part. It will be ideal if you have a webcam for the break out room sessions but as a minimum, a microphone to take part verbally will suffice. Most laptops, tablets and mobile devices have built-in webcams and microphones so we would encourage you to download Zoom and practice using this platform on the device you will be using to avoid any difficulties on the </w:t>
      </w:r>
      <w:proofErr w:type="gramStart"/>
      <w:r>
        <w:rPr>
          <w:rFonts w:ascii="Arial" w:hAnsi="Arial" w:cs="Arial"/>
          <w:sz w:val="24"/>
          <w:szCs w:val="24"/>
        </w:rPr>
        <w:t>day</w:t>
      </w:r>
      <w:proofErr w:type="gramEnd"/>
      <w:r>
        <w:rPr>
          <w:rFonts w:ascii="Arial" w:hAnsi="Arial" w:cs="Arial"/>
          <w:sz w:val="24"/>
          <w:szCs w:val="24"/>
        </w:rPr>
        <w:t xml:space="preserve"> as we are unable to respond to any technical issues. Therefore we strongly encourage you to familiarise yourself with the platform before the day. </w:t>
      </w:r>
    </w:p>
    <w:p w:rsidR="00050FFC" w:rsidRPr="00050FFC" w:rsidRDefault="00050FFC" w:rsidP="00044A7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D66AF" w:rsidRDefault="00044A7F" w:rsidP="00044A7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44A7F">
        <w:rPr>
          <w:rFonts w:ascii="Arial" w:hAnsi="Arial" w:cs="Arial"/>
          <w:b/>
          <w:sz w:val="24"/>
          <w:szCs w:val="24"/>
        </w:rPr>
        <w:t>Target audience-</w:t>
      </w:r>
      <w:r w:rsidRPr="00044A7F">
        <w:rPr>
          <w:rFonts w:ascii="Arial" w:hAnsi="Arial" w:cs="Arial"/>
          <w:sz w:val="24"/>
          <w:szCs w:val="24"/>
        </w:rPr>
        <w:t xml:space="preserve"> This event is suitable for all professionals working directly with children and families including social work, education, probation, early years, police, youth services, voluntary and community services etc. </w:t>
      </w:r>
      <w:r w:rsidR="000B2781">
        <w:rPr>
          <w:rFonts w:ascii="Arial" w:hAnsi="Arial" w:cs="Arial"/>
          <w:sz w:val="24"/>
          <w:szCs w:val="24"/>
        </w:rPr>
        <w:t xml:space="preserve"> </w:t>
      </w:r>
    </w:p>
    <w:p w:rsidR="00DD66AF" w:rsidRDefault="00DD66AF" w:rsidP="00044A7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D66AF" w:rsidRDefault="000B2781" w:rsidP="00044A7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sessions </w:t>
      </w:r>
      <w:proofErr w:type="gramStart"/>
      <w:r>
        <w:rPr>
          <w:rFonts w:ascii="Arial" w:hAnsi="Arial" w:cs="Arial"/>
          <w:sz w:val="24"/>
          <w:szCs w:val="24"/>
        </w:rPr>
        <w:t xml:space="preserve">are not </w:t>
      </w:r>
      <w:r w:rsidR="00DD66AF">
        <w:rPr>
          <w:rFonts w:ascii="Arial" w:hAnsi="Arial" w:cs="Arial"/>
          <w:sz w:val="24"/>
          <w:szCs w:val="24"/>
        </w:rPr>
        <w:t>designed</w:t>
      </w:r>
      <w:proofErr w:type="gramEnd"/>
      <w:r w:rsidR="00DD66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parents, carers, children or young people but are focused on supporting practitioners working with these service user groups. </w:t>
      </w:r>
      <w:r w:rsidR="00DD66AF">
        <w:rPr>
          <w:rFonts w:ascii="Arial" w:hAnsi="Arial" w:cs="Arial"/>
          <w:sz w:val="24"/>
          <w:szCs w:val="24"/>
        </w:rPr>
        <w:t xml:space="preserve"> </w:t>
      </w:r>
    </w:p>
    <w:p w:rsidR="00DD66AF" w:rsidRDefault="00DD66AF" w:rsidP="00044A7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44A7F" w:rsidRDefault="00DD66AF" w:rsidP="00044A7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proofErr w:type="gramStart"/>
      <w:r>
        <w:rPr>
          <w:rFonts w:ascii="Arial" w:hAnsi="Arial" w:cs="Arial"/>
          <w:sz w:val="24"/>
          <w:szCs w:val="24"/>
        </w:rPr>
        <w:t>are a range</w:t>
      </w:r>
      <w:proofErr w:type="gramEnd"/>
      <w:r>
        <w:rPr>
          <w:rFonts w:ascii="Arial" w:hAnsi="Arial" w:cs="Arial"/>
          <w:sz w:val="24"/>
          <w:szCs w:val="24"/>
        </w:rPr>
        <w:t xml:space="preserve"> of services online for parents/carers requiring support to safeguard their children when using technology as well as supports for children and young people.  Please check out </w:t>
      </w:r>
      <w:proofErr w:type="spellStart"/>
      <w:r>
        <w:rPr>
          <w:rFonts w:ascii="Arial" w:hAnsi="Arial" w:cs="Arial"/>
          <w:sz w:val="24"/>
          <w:szCs w:val="24"/>
        </w:rPr>
        <w:t>ParentZone</w:t>
      </w:r>
      <w:proofErr w:type="spellEnd"/>
      <w:r>
        <w:rPr>
          <w:rFonts w:ascii="Arial" w:hAnsi="Arial" w:cs="Arial"/>
          <w:sz w:val="24"/>
          <w:szCs w:val="24"/>
        </w:rPr>
        <w:t xml:space="preserve">, the UK Safer Internet Centre, NSPCC and CEOP at the links below </w:t>
      </w:r>
      <w:r w:rsidR="00901A81">
        <w:rPr>
          <w:rFonts w:ascii="Arial" w:hAnsi="Arial" w:cs="Arial"/>
          <w:sz w:val="24"/>
          <w:szCs w:val="24"/>
        </w:rPr>
        <w:t xml:space="preserve">- </w:t>
      </w:r>
    </w:p>
    <w:p w:rsidR="00DD66AF" w:rsidRDefault="00DD66AF" w:rsidP="00044A7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D66AF" w:rsidRDefault="00DD66AF" w:rsidP="00044A7F">
      <w:pPr>
        <w:pStyle w:val="ListParagraph"/>
        <w:ind w:left="0"/>
        <w:rPr>
          <w:rFonts w:ascii="Arial" w:hAnsi="Arial" w:cs="Arial"/>
          <w:sz w:val="24"/>
          <w:szCs w:val="24"/>
        </w:rPr>
      </w:pPr>
      <w:hyperlink r:id="rId8" w:history="1">
        <w:r w:rsidRPr="008C51A9">
          <w:rPr>
            <w:rStyle w:val="Hyperlink"/>
            <w:rFonts w:ascii="Arial" w:hAnsi="Arial" w:cs="Arial"/>
            <w:sz w:val="24"/>
            <w:szCs w:val="24"/>
          </w:rPr>
          <w:t>https://parentzone.org.uk/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D66AF" w:rsidRDefault="00DD66AF" w:rsidP="00044A7F">
      <w:pPr>
        <w:pStyle w:val="ListParagraph"/>
        <w:ind w:left="0"/>
        <w:rPr>
          <w:rFonts w:ascii="Arial" w:hAnsi="Arial" w:cs="Arial"/>
          <w:sz w:val="24"/>
          <w:szCs w:val="24"/>
        </w:rPr>
      </w:pPr>
      <w:hyperlink r:id="rId9" w:history="1">
        <w:r w:rsidRPr="008C51A9">
          <w:rPr>
            <w:rStyle w:val="Hyperlink"/>
            <w:rFonts w:ascii="Arial" w:hAnsi="Arial" w:cs="Arial"/>
            <w:sz w:val="24"/>
            <w:szCs w:val="24"/>
          </w:rPr>
          <w:t>https://www.nspcc.org.uk/keeping-children-safe/online-safety/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D66AF" w:rsidRDefault="00DD66AF" w:rsidP="00044A7F">
      <w:pPr>
        <w:pStyle w:val="ListParagraph"/>
        <w:ind w:left="0"/>
        <w:rPr>
          <w:rFonts w:ascii="Arial" w:hAnsi="Arial" w:cs="Arial"/>
          <w:sz w:val="24"/>
          <w:szCs w:val="24"/>
        </w:rPr>
      </w:pPr>
      <w:hyperlink r:id="rId10" w:history="1">
        <w:r w:rsidRPr="008C51A9">
          <w:rPr>
            <w:rStyle w:val="Hyperlink"/>
            <w:rFonts w:ascii="Arial" w:hAnsi="Arial" w:cs="Arial"/>
            <w:sz w:val="24"/>
            <w:szCs w:val="24"/>
          </w:rPr>
          <w:t>https://www.saferinternet.org.uk/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D66AF" w:rsidRPr="00044A7F" w:rsidRDefault="00DD66AF" w:rsidP="00044A7F">
      <w:pPr>
        <w:pStyle w:val="ListParagraph"/>
        <w:ind w:left="0"/>
        <w:rPr>
          <w:rFonts w:ascii="Arial" w:hAnsi="Arial" w:cs="Arial"/>
          <w:sz w:val="24"/>
          <w:szCs w:val="24"/>
        </w:rPr>
      </w:pPr>
      <w:hyperlink r:id="rId11" w:history="1">
        <w:r w:rsidRPr="008C51A9">
          <w:rPr>
            <w:rStyle w:val="Hyperlink"/>
            <w:rFonts w:ascii="Arial" w:hAnsi="Arial" w:cs="Arial"/>
            <w:sz w:val="24"/>
            <w:szCs w:val="24"/>
          </w:rPr>
          <w:t>https://www.thinkuknow.co.uk/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44A7F" w:rsidRPr="00044A7F" w:rsidRDefault="00044A7F" w:rsidP="00044A7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44A7F" w:rsidRPr="00044A7F" w:rsidRDefault="00044A7F" w:rsidP="00901A81">
      <w:pPr>
        <w:pStyle w:val="ListParagraph"/>
        <w:ind w:left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44A7F">
        <w:rPr>
          <w:rFonts w:ascii="Arial" w:hAnsi="Arial" w:cs="Arial"/>
          <w:b/>
          <w:color w:val="FF0000"/>
          <w:sz w:val="24"/>
          <w:szCs w:val="24"/>
          <w:u w:val="single"/>
        </w:rPr>
        <w:t>Places are unavailable to private organisations</w:t>
      </w:r>
      <w:r w:rsidR="00901A81">
        <w:rPr>
          <w:rFonts w:ascii="Arial" w:hAnsi="Arial" w:cs="Arial"/>
          <w:b/>
          <w:color w:val="FF0000"/>
          <w:sz w:val="24"/>
          <w:szCs w:val="24"/>
          <w:u w:val="single"/>
        </w:rPr>
        <w:t>, companies,</w:t>
      </w:r>
      <w:r w:rsidRPr="00044A7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fee-based service p</w:t>
      </w:r>
      <w:r w:rsidR="000B278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roviders or the </w:t>
      </w:r>
      <w:proofErr w:type="gramStart"/>
      <w:r w:rsidR="000B2781">
        <w:rPr>
          <w:rFonts w:ascii="Arial" w:hAnsi="Arial" w:cs="Arial"/>
          <w:b/>
          <w:color w:val="FF0000"/>
          <w:sz w:val="24"/>
          <w:szCs w:val="24"/>
          <w:u w:val="single"/>
        </w:rPr>
        <w:t>general public</w:t>
      </w:r>
      <w:proofErr w:type="gramEnd"/>
      <w:r w:rsidR="000B2781">
        <w:rPr>
          <w:rFonts w:ascii="Arial" w:hAnsi="Arial" w:cs="Arial"/>
          <w:b/>
          <w:color w:val="FF0000"/>
          <w:sz w:val="24"/>
          <w:szCs w:val="24"/>
          <w:u w:val="single"/>
        </w:rPr>
        <w:t>.</w:t>
      </w:r>
    </w:p>
    <w:p w:rsidR="00044A7F" w:rsidRPr="00044A7F" w:rsidRDefault="00044A7F" w:rsidP="00044A7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44A7F" w:rsidRDefault="00044A7F" w:rsidP="00044A7F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  <w:r w:rsidRPr="00044A7F">
        <w:rPr>
          <w:rFonts w:ascii="Arial" w:hAnsi="Arial" w:cs="Arial"/>
          <w:b/>
          <w:sz w:val="24"/>
          <w:szCs w:val="24"/>
        </w:rPr>
        <w:t>Booking conditions-</w:t>
      </w:r>
      <w:r w:rsidRPr="00044A7F">
        <w:rPr>
          <w:rFonts w:ascii="Arial" w:hAnsi="Arial" w:cs="Arial"/>
          <w:sz w:val="24"/>
          <w:szCs w:val="24"/>
        </w:rPr>
        <w:t xml:space="preserve"> Your Eventbrite ticket is provisional. You will receive an email closer to the event date to confirm if you have successfully secured a place. </w:t>
      </w:r>
      <w:r w:rsidRPr="00044A7F">
        <w:rPr>
          <w:rFonts w:ascii="Arial" w:hAnsi="Arial" w:cs="Arial"/>
          <w:color w:val="FF0000"/>
          <w:sz w:val="24"/>
          <w:szCs w:val="24"/>
        </w:rPr>
        <w:t xml:space="preserve">Those unable to demonstrate how this event relates to their direct work with children and families </w:t>
      </w:r>
      <w:proofErr w:type="gramStart"/>
      <w:r w:rsidRPr="00044A7F">
        <w:rPr>
          <w:rFonts w:ascii="Arial" w:hAnsi="Arial" w:cs="Arial"/>
          <w:color w:val="FF0000"/>
          <w:sz w:val="24"/>
          <w:szCs w:val="24"/>
        </w:rPr>
        <w:t>will not be offered</w:t>
      </w:r>
      <w:proofErr w:type="gramEnd"/>
      <w:r w:rsidRPr="00044A7F">
        <w:rPr>
          <w:rFonts w:ascii="Arial" w:hAnsi="Arial" w:cs="Arial"/>
          <w:color w:val="FF0000"/>
          <w:sz w:val="24"/>
          <w:szCs w:val="24"/>
        </w:rPr>
        <w:t xml:space="preserve"> a place.</w:t>
      </w:r>
      <w:r>
        <w:rPr>
          <w:rFonts w:ascii="Arial" w:hAnsi="Arial" w:cs="Arial"/>
          <w:color w:val="FF0000"/>
          <w:sz w:val="24"/>
          <w:szCs w:val="24"/>
        </w:rPr>
        <w:t xml:space="preserve">  We strongly recommend you do not use personal email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addresses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as you will be asked to demonstrate which organisation you work for and how this event relates to your direct work with children, young people, parents and/or carers.  </w:t>
      </w:r>
    </w:p>
    <w:p w:rsidR="00044A7F" w:rsidRDefault="00044A7F" w:rsidP="00044A7F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:rsidR="00044A7F" w:rsidRDefault="00044A7F" w:rsidP="00044A7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01A81">
        <w:rPr>
          <w:rFonts w:ascii="Arial" w:hAnsi="Arial" w:cs="Arial"/>
          <w:sz w:val="24"/>
          <w:szCs w:val="24"/>
        </w:rPr>
        <w:t xml:space="preserve"> Zoom </w:t>
      </w:r>
      <w:r>
        <w:rPr>
          <w:rFonts w:ascii="Arial" w:hAnsi="Arial" w:cs="Arial"/>
          <w:sz w:val="24"/>
          <w:szCs w:val="24"/>
        </w:rPr>
        <w:t xml:space="preserve">link </w:t>
      </w:r>
      <w:proofErr w:type="gramStart"/>
      <w:r>
        <w:rPr>
          <w:rFonts w:ascii="Arial" w:hAnsi="Arial" w:cs="Arial"/>
          <w:sz w:val="24"/>
          <w:szCs w:val="24"/>
        </w:rPr>
        <w:t xml:space="preserve">will be </w:t>
      </w:r>
      <w:r w:rsidR="00901A81">
        <w:rPr>
          <w:rFonts w:ascii="Arial" w:hAnsi="Arial" w:cs="Arial"/>
          <w:sz w:val="24"/>
          <w:szCs w:val="24"/>
        </w:rPr>
        <w:t>emailed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01A81">
        <w:rPr>
          <w:rFonts w:ascii="Arial" w:hAnsi="Arial" w:cs="Arial"/>
          <w:sz w:val="24"/>
          <w:szCs w:val="24"/>
        </w:rPr>
        <w:t xml:space="preserve">to you </w:t>
      </w:r>
      <w:r>
        <w:rPr>
          <w:rFonts w:ascii="Arial" w:hAnsi="Arial" w:cs="Arial"/>
          <w:sz w:val="24"/>
          <w:szCs w:val="24"/>
        </w:rPr>
        <w:t>a couple of d</w:t>
      </w:r>
      <w:r w:rsidR="00901A81">
        <w:rPr>
          <w:rFonts w:ascii="Arial" w:hAnsi="Arial" w:cs="Arial"/>
          <w:sz w:val="24"/>
          <w:szCs w:val="24"/>
        </w:rPr>
        <w:t xml:space="preserve">ays before the online sessions. Please check all your email boxes including your ‘junk’ or ‘spam’ folders. </w:t>
      </w:r>
      <w:r>
        <w:rPr>
          <w:rFonts w:ascii="Arial" w:hAnsi="Arial" w:cs="Arial"/>
          <w:sz w:val="24"/>
          <w:szCs w:val="24"/>
        </w:rPr>
        <w:t xml:space="preserve"> You are not authorised to ‘share’ your link with anyone else- anyone who </w:t>
      </w:r>
      <w:proofErr w:type="gramStart"/>
      <w:r>
        <w:rPr>
          <w:rFonts w:ascii="Arial" w:hAnsi="Arial" w:cs="Arial"/>
          <w:sz w:val="24"/>
          <w:szCs w:val="24"/>
        </w:rPr>
        <w:t>has not been given</w:t>
      </w:r>
      <w:proofErr w:type="gramEnd"/>
      <w:r>
        <w:rPr>
          <w:rFonts w:ascii="Arial" w:hAnsi="Arial" w:cs="Arial"/>
          <w:sz w:val="24"/>
          <w:szCs w:val="24"/>
        </w:rPr>
        <w:t xml:space="preserve"> a place on the event will be removed from </w:t>
      </w:r>
      <w:r w:rsidR="00050FFC">
        <w:rPr>
          <w:rFonts w:ascii="Arial" w:hAnsi="Arial" w:cs="Arial"/>
          <w:sz w:val="24"/>
          <w:szCs w:val="24"/>
        </w:rPr>
        <w:t xml:space="preserve">the sessions.  </w:t>
      </w:r>
    </w:p>
    <w:p w:rsidR="00327AB1" w:rsidRDefault="00327AB1" w:rsidP="00044A7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27AB1" w:rsidRPr="00044A7F" w:rsidRDefault="00327AB1" w:rsidP="00044A7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 your place here-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327AB1">
        <w:rPr>
          <w:rFonts w:ascii="Arial" w:hAnsi="Arial" w:cs="Arial"/>
          <w:sz w:val="24"/>
          <w:szCs w:val="24"/>
        </w:rPr>
        <w:instrText>https://www.eventbrite.co.uk/e/western-digital-safeguarding-steering-group-safer-internet-day-events-tickets-131837667011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C51A9">
        <w:rPr>
          <w:rStyle w:val="Hyperlink"/>
          <w:rFonts w:ascii="Arial" w:hAnsi="Arial" w:cs="Arial"/>
          <w:sz w:val="24"/>
          <w:szCs w:val="24"/>
        </w:rPr>
        <w:t>https://www.eventbrite.co.uk/e/western-digital-safeguarding-steering-group-safer-internet-day-events-tickets-131837667011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sectPr w:rsidR="00327AB1" w:rsidRPr="00044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203D5"/>
    <w:multiLevelType w:val="hybridMultilevel"/>
    <w:tmpl w:val="20420940"/>
    <w:lvl w:ilvl="0" w:tplc="B3F68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F"/>
    <w:rsid w:val="00044A7F"/>
    <w:rsid w:val="00050FFC"/>
    <w:rsid w:val="000B2781"/>
    <w:rsid w:val="00327AB1"/>
    <w:rsid w:val="00901A81"/>
    <w:rsid w:val="00AA7876"/>
    <w:rsid w:val="00D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B31401"/>
  <w15:chartTrackingRefBased/>
  <w15:docId w15:val="{BA014E11-A94B-4FD9-9952-D83F96F8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zone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hinkuknow.co.uk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saferinternet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pcc.org.uk/keeping-children-safe/online-saf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 &amp; Social Care Trust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Greaves Debbie</dc:creator>
  <cp:keywords/>
  <dc:description/>
  <cp:lastModifiedBy>Greaves Debbie</cp:lastModifiedBy>
  <cp:revision>2</cp:revision>
  <dcterms:created xsi:type="dcterms:W3CDTF">2020-12-07T10:28:00Z</dcterms:created>
  <dcterms:modified xsi:type="dcterms:W3CDTF">2020-12-07T11:46:00Z</dcterms:modified>
</cp:coreProperties>
</file>